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EACF" w14:textId="77777777" w:rsidR="004E774C" w:rsidRDefault="004E774C" w:rsidP="004E774C">
      <w:pPr>
        <w:rPr>
          <w:rFonts w:ascii="Century Gothic" w:hAnsi="Century Gothic"/>
          <w:b/>
          <w:bCs/>
          <w:sz w:val="24"/>
          <w:szCs w:val="24"/>
        </w:rPr>
      </w:pPr>
      <w:r w:rsidRPr="004E774C">
        <w:rPr>
          <w:rFonts w:ascii="Century Gothic" w:hAnsi="Century Gothic"/>
          <w:b/>
          <w:bCs/>
          <w:sz w:val="24"/>
          <w:szCs w:val="24"/>
        </w:rPr>
        <w:t>Position Title</w:t>
      </w:r>
    </w:p>
    <w:p w14:paraId="1B2E5C63" w14:textId="740035D7" w:rsidR="004E774C" w:rsidRPr="00D4434C" w:rsidRDefault="004E774C" w:rsidP="00D4434C">
      <w:pPr>
        <w:rPr>
          <w:rFonts w:ascii="Century Gothic" w:hAnsi="Century Gothic"/>
          <w:sz w:val="24"/>
          <w:szCs w:val="24"/>
        </w:rPr>
      </w:pPr>
      <w:r w:rsidRPr="00D4434C">
        <w:rPr>
          <w:rFonts w:ascii="Century Gothic" w:hAnsi="Century Gothic"/>
          <w:sz w:val="24"/>
          <w:szCs w:val="24"/>
        </w:rPr>
        <w:t>Drug and Alcohol Counselor (LADC)</w:t>
      </w:r>
    </w:p>
    <w:p w14:paraId="3B2DDD71" w14:textId="77777777" w:rsidR="004E774C" w:rsidRDefault="004E774C" w:rsidP="004E774C">
      <w:pPr>
        <w:rPr>
          <w:rFonts w:ascii="Century Gothic" w:hAnsi="Century Gothic"/>
          <w:b/>
          <w:bCs/>
          <w:sz w:val="24"/>
          <w:szCs w:val="24"/>
        </w:rPr>
      </w:pPr>
      <w:r w:rsidRPr="004E774C">
        <w:rPr>
          <w:rFonts w:ascii="Century Gothic" w:hAnsi="Century Gothic"/>
          <w:b/>
          <w:bCs/>
          <w:sz w:val="24"/>
          <w:szCs w:val="24"/>
        </w:rPr>
        <w:t>Organization</w:t>
      </w:r>
    </w:p>
    <w:p w14:paraId="61EC1ED2" w14:textId="217882E1" w:rsidR="004E774C" w:rsidRPr="00D4434C" w:rsidRDefault="004E774C" w:rsidP="00D4434C">
      <w:pPr>
        <w:rPr>
          <w:rFonts w:ascii="Century Gothic" w:hAnsi="Century Gothic"/>
          <w:b/>
          <w:bCs/>
          <w:sz w:val="24"/>
          <w:szCs w:val="24"/>
        </w:rPr>
      </w:pPr>
      <w:r w:rsidRPr="00D4434C">
        <w:rPr>
          <w:rFonts w:ascii="Century Gothic" w:hAnsi="Century Gothic"/>
          <w:sz w:val="24"/>
          <w:szCs w:val="24"/>
        </w:rPr>
        <w:t>Human Behavior Institute Clinical Services</w:t>
      </w:r>
    </w:p>
    <w:p w14:paraId="69951483" w14:textId="77777777" w:rsidR="004E774C" w:rsidRDefault="004E774C" w:rsidP="004E774C">
      <w:pPr>
        <w:rPr>
          <w:rFonts w:ascii="Century Gothic" w:hAnsi="Century Gothic"/>
          <w:b/>
          <w:bCs/>
          <w:sz w:val="24"/>
          <w:szCs w:val="24"/>
        </w:rPr>
      </w:pPr>
      <w:r w:rsidRPr="004E774C">
        <w:rPr>
          <w:rFonts w:ascii="Century Gothic" w:hAnsi="Century Gothic"/>
          <w:b/>
          <w:bCs/>
          <w:sz w:val="24"/>
          <w:szCs w:val="24"/>
        </w:rPr>
        <w:t>Position Location (City)</w:t>
      </w:r>
    </w:p>
    <w:p w14:paraId="0538E881" w14:textId="293199BA" w:rsidR="004E774C" w:rsidRPr="00D4434C" w:rsidRDefault="004E774C" w:rsidP="00D4434C">
      <w:pPr>
        <w:rPr>
          <w:rFonts w:ascii="Century Gothic" w:hAnsi="Century Gothic"/>
          <w:b/>
          <w:bCs/>
          <w:sz w:val="24"/>
          <w:szCs w:val="24"/>
        </w:rPr>
      </w:pPr>
      <w:r w:rsidRPr="00D4434C">
        <w:rPr>
          <w:rFonts w:ascii="Century Gothic" w:hAnsi="Century Gothic"/>
          <w:sz w:val="24"/>
          <w:szCs w:val="24"/>
        </w:rPr>
        <w:t xml:space="preserve">Las Vegas, Nevada </w:t>
      </w:r>
    </w:p>
    <w:p w14:paraId="1740C4FA" w14:textId="77777777" w:rsidR="004E774C" w:rsidRDefault="004E774C" w:rsidP="004E774C">
      <w:pPr>
        <w:rPr>
          <w:rFonts w:ascii="Century Gothic" w:hAnsi="Century Gothic"/>
          <w:b/>
          <w:bCs/>
          <w:sz w:val="24"/>
          <w:szCs w:val="24"/>
        </w:rPr>
      </w:pPr>
      <w:r w:rsidRPr="004E774C">
        <w:rPr>
          <w:rFonts w:ascii="Century Gothic" w:hAnsi="Century Gothic"/>
          <w:b/>
          <w:bCs/>
          <w:sz w:val="24"/>
          <w:szCs w:val="24"/>
        </w:rPr>
        <w:t>How to Apply</w:t>
      </w:r>
    </w:p>
    <w:p w14:paraId="1D1F338A" w14:textId="1D48C5BD" w:rsidR="004E774C" w:rsidRPr="00D4434C" w:rsidRDefault="00053469" w:rsidP="00D4434C">
      <w:pPr>
        <w:rPr>
          <w:rFonts w:ascii="Century Gothic" w:hAnsi="Century Gothic"/>
          <w:b/>
          <w:bCs/>
          <w:sz w:val="24"/>
          <w:szCs w:val="24"/>
        </w:rPr>
      </w:pPr>
      <w:r>
        <w:rPr>
          <w:rFonts w:ascii="Century Gothic" w:hAnsi="Century Gothic"/>
          <w:sz w:val="24"/>
          <w:szCs w:val="24"/>
        </w:rPr>
        <w:t xml:space="preserve">Submit Cover Letter &amp; Resume </w:t>
      </w:r>
      <w:r w:rsidR="004E774C" w:rsidRPr="00D4434C">
        <w:rPr>
          <w:rFonts w:ascii="Century Gothic" w:hAnsi="Century Gothic"/>
          <w:sz w:val="24"/>
          <w:szCs w:val="24"/>
        </w:rPr>
        <w:t xml:space="preserve">directly to our HR Department at </w:t>
      </w:r>
      <w:hyperlink r:id="rId5" w:history="1">
        <w:r w:rsidRPr="007C1FCE">
          <w:rPr>
            <w:rStyle w:val="Hyperlink"/>
            <w:rFonts w:ascii="Century Gothic" w:hAnsi="Century Gothic"/>
            <w:b/>
            <w:bCs/>
            <w:sz w:val="24"/>
            <w:szCs w:val="24"/>
          </w:rPr>
          <w:t>HR@hbinetwork.com</w:t>
        </w:r>
      </w:hyperlink>
      <w:r>
        <w:rPr>
          <w:rFonts w:ascii="Century Gothic" w:hAnsi="Century Gothic"/>
          <w:b/>
          <w:bCs/>
          <w:sz w:val="24"/>
          <w:szCs w:val="24"/>
        </w:rPr>
        <w:t xml:space="preserve">. </w:t>
      </w:r>
    </w:p>
    <w:p w14:paraId="2AD16710" w14:textId="77777777" w:rsidR="004E774C" w:rsidRDefault="004E774C" w:rsidP="004E774C">
      <w:pPr>
        <w:rPr>
          <w:rFonts w:ascii="Century Gothic" w:hAnsi="Century Gothic"/>
          <w:b/>
          <w:bCs/>
          <w:sz w:val="24"/>
          <w:szCs w:val="24"/>
        </w:rPr>
      </w:pPr>
      <w:r w:rsidRPr="004E774C">
        <w:rPr>
          <w:rFonts w:ascii="Century Gothic" w:hAnsi="Century Gothic"/>
          <w:b/>
          <w:bCs/>
          <w:sz w:val="24"/>
          <w:szCs w:val="24"/>
        </w:rPr>
        <w:t>Date you would like position removed (we will remove after 30 days otherwise)</w:t>
      </w:r>
    </w:p>
    <w:p w14:paraId="231C4983" w14:textId="14FDE2BC" w:rsidR="004E774C" w:rsidRPr="00D4434C" w:rsidRDefault="004E774C" w:rsidP="00D4434C">
      <w:pPr>
        <w:rPr>
          <w:rFonts w:ascii="Century Gothic" w:hAnsi="Century Gothic"/>
          <w:sz w:val="24"/>
          <w:szCs w:val="24"/>
        </w:rPr>
      </w:pPr>
      <w:r w:rsidRPr="00D4434C">
        <w:rPr>
          <w:rFonts w:ascii="Century Gothic" w:hAnsi="Century Gothic"/>
          <w:sz w:val="24"/>
          <w:szCs w:val="24"/>
        </w:rPr>
        <w:t>February 28</w:t>
      </w:r>
      <w:r w:rsidRPr="00D4434C">
        <w:rPr>
          <w:rFonts w:ascii="Century Gothic" w:hAnsi="Century Gothic"/>
          <w:sz w:val="24"/>
          <w:szCs w:val="24"/>
          <w:vertAlign w:val="superscript"/>
        </w:rPr>
        <w:t>th</w:t>
      </w:r>
      <w:r w:rsidRPr="00D4434C">
        <w:rPr>
          <w:rFonts w:ascii="Century Gothic" w:hAnsi="Century Gothic"/>
          <w:sz w:val="24"/>
          <w:szCs w:val="24"/>
        </w:rPr>
        <w:t>, 2025</w:t>
      </w:r>
    </w:p>
    <w:p w14:paraId="537A9854" w14:textId="3E6BAC27" w:rsidR="00431471" w:rsidRDefault="004E774C" w:rsidP="004E774C">
      <w:pPr>
        <w:rPr>
          <w:rFonts w:ascii="Century Gothic" w:hAnsi="Century Gothic"/>
          <w:b/>
          <w:bCs/>
          <w:sz w:val="24"/>
          <w:szCs w:val="24"/>
        </w:rPr>
      </w:pPr>
      <w:r w:rsidRPr="004E774C">
        <w:rPr>
          <w:rFonts w:ascii="Century Gothic" w:hAnsi="Century Gothic"/>
          <w:b/>
          <w:bCs/>
          <w:sz w:val="24"/>
          <w:szCs w:val="24"/>
        </w:rPr>
        <w:t>Any additional info you would like included</w:t>
      </w:r>
    </w:p>
    <w:p w14:paraId="4B729DB0" w14:textId="37DC03CC"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Human Behavior Institute (HBI) is looking for a master’s level Nevada Licensed Alcohol and Drug counselor (LADC) as we expand our addiction services department.</w:t>
      </w:r>
    </w:p>
    <w:p w14:paraId="07183B70"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We have acquired several new contracts requiring the need to expand and develop additional programs within our organization. We are looking for candidates to participate in expanding the services we currently provide. We are always open to providing new and innovative services.</w:t>
      </w:r>
    </w:p>
    <w:p w14:paraId="47ACEAA3" w14:textId="1B9241F3"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Our employees believe we are creating a better world</w:t>
      </w:r>
      <w:r>
        <w:rPr>
          <w:rFonts w:ascii="Century Gothic" w:hAnsi="Century Gothic"/>
          <w:sz w:val="24"/>
          <w:szCs w:val="24"/>
        </w:rPr>
        <w:t>, w</w:t>
      </w:r>
      <w:r w:rsidRPr="00D4434C">
        <w:rPr>
          <w:rFonts w:ascii="Century Gothic" w:hAnsi="Century Gothic"/>
          <w:sz w:val="24"/>
          <w:szCs w:val="24"/>
        </w:rPr>
        <w:t>here lives and communities are made whole again through comprehensive treatment.</w:t>
      </w:r>
    </w:p>
    <w:p w14:paraId="4FB25CD6"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QUALIFICATIONS:</w:t>
      </w:r>
    </w:p>
    <w:p w14:paraId="08A04D9F"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NV Licensed Alcohol and Drug Counselor (LADC)</w:t>
      </w:r>
    </w:p>
    <w:p w14:paraId="08CE7201"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Master’s degree in addiction studies, social work, counseling, psychology or related field or equivalent experience, training and education.</w:t>
      </w:r>
    </w:p>
    <w:p w14:paraId="72F84E67"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Experience in direct treatment of chemical dependency/addiction problems in an outpatient setting preferred.</w:t>
      </w:r>
    </w:p>
    <w:p w14:paraId="3AE4AE8B" w14:textId="77777777" w:rsid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Working knowledge of Community resources and Case Management.</w:t>
      </w:r>
    </w:p>
    <w:p w14:paraId="59EC471E" w14:textId="77777777" w:rsidR="00B80E0F" w:rsidRDefault="00B80E0F" w:rsidP="00D4434C">
      <w:pPr>
        <w:spacing w:line="240" w:lineRule="auto"/>
        <w:rPr>
          <w:rFonts w:ascii="Century Gothic" w:hAnsi="Century Gothic"/>
          <w:sz w:val="24"/>
          <w:szCs w:val="24"/>
        </w:rPr>
      </w:pPr>
    </w:p>
    <w:p w14:paraId="41DE51FC" w14:textId="77777777" w:rsidR="00053469" w:rsidRDefault="00053469" w:rsidP="00D4434C">
      <w:pPr>
        <w:spacing w:line="240" w:lineRule="auto"/>
        <w:rPr>
          <w:rFonts w:ascii="Century Gothic" w:hAnsi="Century Gothic"/>
          <w:sz w:val="24"/>
          <w:szCs w:val="24"/>
        </w:rPr>
      </w:pPr>
    </w:p>
    <w:p w14:paraId="2CBEF50F" w14:textId="77777777" w:rsidR="00B80E0F" w:rsidRPr="00D4434C" w:rsidRDefault="00B80E0F" w:rsidP="00D4434C">
      <w:pPr>
        <w:spacing w:line="240" w:lineRule="auto"/>
        <w:rPr>
          <w:rFonts w:ascii="Century Gothic" w:hAnsi="Century Gothic"/>
          <w:sz w:val="24"/>
          <w:szCs w:val="24"/>
        </w:rPr>
      </w:pPr>
    </w:p>
    <w:p w14:paraId="7208DE57" w14:textId="77777777" w:rsidR="00D4434C" w:rsidRPr="00D4434C" w:rsidRDefault="00D4434C" w:rsidP="00D4434C">
      <w:pPr>
        <w:spacing w:line="240" w:lineRule="auto"/>
        <w:rPr>
          <w:rFonts w:ascii="Century Gothic" w:hAnsi="Century Gothic"/>
          <w:b/>
          <w:bCs/>
          <w:sz w:val="24"/>
          <w:szCs w:val="24"/>
        </w:rPr>
      </w:pPr>
      <w:r w:rsidRPr="00D4434C">
        <w:rPr>
          <w:rFonts w:ascii="Century Gothic" w:hAnsi="Century Gothic"/>
          <w:b/>
          <w:bCs/>
          <w:sz w:val="24"/>
          <w:szCs w:val="24"/>
        </w:rPr>
        <w:lastRenderedPageBreak/>
        <w:t>DUTIES:</w:t>
      </w:r>
    </w:p>
    <w:p w14:paraId="59469342" w14:textId="412A0550"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Provide individual, family, and group therapy to chemically involved/addicted clients.</w:t>
      </w:r>
    </w:p>
    <w:p w14:paraId="35CB90CD" w14:textId="4C2083CB"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Provide crisis intervention services (when indicated).</w:t>
      </w:r>
    </w:p>
    <w:p w14:paraId="47AAD706"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Assess patients for eligibility for the Addiction Recovery Program and present to team staffing (within one week).</w:t>
      </w:r>
    </w:p>
    <w:p w14:paraId="4B529EFE"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Provide aftercare group services as needed.</w:t>
      </w:r>
    </w:p>
    <w:p w14:paraId="10C49CDB"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Formulate and implement objective and measurable treatment plans for different levels of placement. Complete all documentation required for all clients in a timely and professional manner. Provide all follow-up and discharge notes and reports on caseload.</w:t>
      </w:r>
    </w:p>
    <w:p w14:paraId="71645D80"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xml:space="preserve">· In coordination with </w:t>
      </w:r>
      <w:proofErr w:type="gramStart"/>
      <w:r w:rsidRPr="00D4434C">
        <w:rPr>
          <w:rFonts w:ascii="Century Gothic" w:hAnsi="Century Gothic"/>
          <w:sz w:val="24"/>
          <w:szCs w:val="24"/>
        </w:rPr>
        <w:t>Utilization</w:t>
      </w:r>
      <w:proofErr w:type="gramEnd"/>
      <w:r w:rsidRPr="00D4434C">
        <w:rPr>
          <w:rFonts w:ascii="Century Gothic" w:hAnsi="Century Gothic"/>
          <w:sz w:val="24"/>
          <w:szCs w:val="24"/>
        </w:rPr>
        <w:t xml:space="preserve"> Management Department, provide assessment and follow-up with inpatient hospitalization of clients to ensure continuity of care at the least restrictive level of care.</w:t>
      </w:r>
    </w:p>
    <w:p w14:paraId="3263E8A5"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Attend weekly supervision sessions, group and/or individual. Lend expertise and leadership whenever possible.</w:t>
      </w:r>
    </w:p>
    <w:p w14:paraId="3DE0C035"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Participate as a professional team member who lends his/her skills, expertise, and leadership to facilitate the cohesion of an effective and efficient team.</w:t>
      </w:r>
    </w:p>
    <w:p w14:paraId="723A88EB"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xml:space="preserve">· Continue professional self-development in designated clinical </w:t>
      </w:r>
      <w:proofErr w:type="gramStart"/>
      <w:r w:rsidRPr="00D4434C">
        <w:rPr>
          <w:rFonts w:ascii="Century Gothic" w:hAnsi="Century Gothic"/>
          <w:sz w:val="24"/>
          <w:szCs w:val="24"/>
        </w:rPr>
        <w:t>area</w:t>
      </w:r>
      <w:proofErr w:type="gramEnd"/>
      <w:r w:rsidRPr="00D4434C">
        <w:rPr>
          <w:rFonts w:ascii="Century Gothic" w:hAnsi="Century Gothic"/>
          <w:sz w:val="24"/>
          <w:szCs w:val="24"/>
        </w:rPr>
        <w:t xml:space="preserve"> and attend Case Management In-Service Training programs.</w:t>
      </w:r>
    </w:p>
    <w:p w14:paraId="4AA38D24"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sz w:val="24"/>
          <w:szCs w:val="24"/>
        </w:rPr>
        <w:t>· Participate in the Quality Improvement Program and make recommendations to improve services</w:t>
      </w:r>
    </w:p>
    <w:p w14:paraId="7F6A7BF6"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b/>
          <w:bCs/>
          <w:sz w:val="24"/>
          <w:szCs w:val="24"/>
        </w:rPr>
        <w:t>Physical Requirements</w:t>
      </w:r>
      <w:r w:rsidRPr="00D4434C">
        <w:rPr>
          <w:rFonts w:ascii="Century Gothic" w:hAnsi="Century Gothic"/>
          <w:sz w:val="24"/>
          <w:szCs w:val="24"/>
        </w:rPr>
        <w:t xml:space="preserve">: Mobility and ability to sit for long periods of time, keyboard, bending, reaching, and ability to </w:t>
      </w:r>
      <w:proofErr w:type="gramStart"/>
      <w:r w:rsidRPr="00D4434C">
        <w:rPr>
          <w:rFonts w:ascii="Century Gothic" w:hAnsi="Century Gothic"/>
          <w:sz w:val="24"/>
          <w:szCs w:val="24"/>
        </w:rPr>
        <w:t>lift up</w:t>
      </w:r>
      <w:proofErr w:type="gramEnd"/>
      <w:r w:rsidRPr="00D4434C">
        <w:rPr>
          <w:rFonts w:ascii="Century Gothic" w:hAnsi="Century Gothic"/>
          <w:sz w:val="24"/>
          <w:szCs w:val="24"/>
        </w:rPr>
        <w:t xml:space="preserve"> to 15 lbs.</w:t>
      </w:r>
    </w:p>
    <w:p w14:paraId="33227D0F" w14:textId="77777777" w:rsidR="00D4434C" w:rsidRPr="00D4434C" w:rsidRDefault="00D4434C" w:rsidP="00D4434C">
      <w:pPr>
        <w:spacing w:line="240" w:lineRule="auto"/>
        <w:rPr>
          <w:rFonts w:ascii="Century Gothic" w:hAnsi="Century Gothic"/>
          <w:sz w:val="24"/>
          <w:szCs w:val="24"/>
        </w:rPr>
      </w:pPr>
      <w:r w:rsidRPr="00D4434C">
        <w:rPr>
          <w:rFonts w:ascii="Century Gothic" w:hAnsi="Century Gothic"/>
          <w:b/>
          <w:bCs/>
          <w:sz w:val="24"/>
          <w:szCs w:val="24"/>
        </w:rPr>
        <w:t>Job Types:</w:t>
      </w:r>
      <w:r w:rsidRPr="00D4434C">
        <w:rPr>
          <w:rFonts w:ascii="Century Gothic" w:hAnsi="Century Gothic"/>
          <w:sz w:val="24"/>
          <w:szCs w:val="24"/>
        </w:rPr>
        <w:t xml:space="preserve"> Full-time, Part-time, Contract</w:t>
      </w:r>
    </w:p>
    <w:p w14:paraId="4D24897B" w14:textId="2814590E" w:rsidR="00D4434C" w:rsidRPr="00D4434C" w:rsidRDefault="00D4434C" w:rsidP="00D4434C">
      <w:pPr>
        <w:spacing w:line="240" w:lineRule="auto"/>
        <w:rPr>
          <w:rFonts w:ascii="Century Gothic" w:hAnsi="Century Gothic"/>
          <w:sz w:val="24"/>
          <w:szCs w:val="24"/>
        </w:rPr>
      </w:pPr>
      <w:r w:rsidRPr="00D4434C">
        <w:rPr>
          <w:rFonts w:ascii="Century Gothic" w:hAnsi="Century Gothic"/>
          <w:b/>
          <w:bCs/>
          <w:sz w:val="24"/>
          <w:szCs w:val="24"/>
        </w:rPr>
        <w:t>Pay:</w:t>
      </w:r>
      <w:r w:rsidR="0006737C">
        <w:rPr>
          <w:rFonts w:ascii="Century Gothic" w:hAnsi="Century Gothic"/>
          <w:b/>
          <w:bCs/>
          <w:sz w:val="24"/>
          <w:szCs w:val="24"/>
        </w:rPr>
        <w:t xml:space="preserve"> </w:t>
      </w:r>
      <w:r w:rsidR="0006737C">
        <w:rPr>
          <w:rFonts w:ascii="Century Gothic" w:hAnsi="Century Gothic"/>
          <w:sz w:val="24"/>
          <w:szCs w:val="24"/>
        </w:rPr>
        <w:t>Starting at</w:t>
      </w:r>
      <w:r w:rsidRPr="00D4434C">
        <w:rPr>
          <w:rFonts w:ascii="Century Gothic" w:hAnsi="Century Gothic"/>
          <w:sz w:val="24"/>
          <w:szCs w:val="24"/>
        </w:rPr>
        <w:t xml:space="preserve"> $</w:t>
      </w:r>
      <w:r>
        <w:rPr>
          <w:rFonts w:ascii="Century Gothic" w:hAnsi="Century Gothic"/>
          <w:sz w:val="24"/>
          <w:szCs w:val="24"/>
        </w:rPr>
        <w:t xml:space="preserve">65,000 </w:t>
      </w:r>
      <w:r w:rsidRPr="00D4434C">
        <w:rPr>
          <w:rFonts w:ascii="Century Gothic" w:hAnsi="Century Gothic"/>
          <w:sz w:val="24"/>
          <w:szCs w:val="24"/>
        </w:rPr>
        <w:t>per year</w:t>
      </w:r>
      <w:r>
        <w:rPr>
          <w:rFonts w:ascii="Century Gothic" w:hAnsi="Century Gothic"/>
          <w:sz w:val="24"/>
          <w:szCs w:val="24"/>
        </w:rPr>
        <w:t xml:space="preserve"> (Based on Qualifications) </w:t>
      </w:r>
    </w:p>
    <w:p w14:paraId="0DBB1625" w14:textId="77777777" w:rsidR="00D4434C" w:rsidRPr="00D4434C" w:rsidRDefault="00D4434C" w:rsidP="00D4434C">
      <w:pPr>
        <w:spacing w:line="240" w:lineRule="auto"/>
        <w:rPr>
          <w:rFonts w:ascii="Century Gothic" w:hAnsi="Century Gothic"/>
          <w:b/>
          <w:bCs/>
          <w:sz w:val="24"/>
          <w:szCs w:val="24"/>
        </w:rPr>
      </w:pPr>
      <w:r w:rsidRPr="00D4434C">
        <w:rPr>
          <w:rFonts w:ascii="Century Gothic" w:hAnsi="Century Gothic"/>
          <w:b/>
          <w:bCs/>
          <w:sz w:val="24"/>
          <w:szCs w:val="24"/>
        </w:rPr>
        <w:t>Benefits:</w:t>
      </w:r>
    </w:p>
    <w:p w14:paraId="5D4D307A" w14:textId="77777777" w:rsidR="00D4434C" w:rsidRPr="00D4434C" w:rsidRDefault="00D4434C" w:rsidP="00D4434C">
      <w:pPr>
        <w:numPr>
          <w:ilvl w:val="0"/>
          <w:numId w:val="2"/>
        </w:numPr>
        <w:spacing w:line="240" w:lineRule="auto"/>
        <w:rPr>
          <w:rFonts w:ascii="Century Gothic" w:hAnsi="Century Gothic"/>
          <w:sz w:val="24"/>
          <w:szCs w:val="24"/>
        </w:rPr>
      </w:pPr>
      <w:r w:rsidRPr="00D4434C">
        <w:rPr>
          <w:rFonts w:ascii="Century Gothic" w:hAnsi="Century Gothic"/>
          <w:sz w:val="24"/>
          <w:szCs w:val="24"/>
        </w:rPr>
        <w:t>401(k) matching</w:t>
      </w:r>
    </w:p>
    <w:p w14:paraId="7549AA82" w14:textId="77777777" w:rsidR="00D4434C" w:rsidRPr="00D4434C" w:rsidRDefault="00D4434C" w:rsidP="00D4434C">
      <w:pPr>
        <w:numPr>
          <w:ilvl w:val="0"/>
          <w:numId w:val="2"/>
        </w:numPr>
        <w:spacing w:line="240" w:lineRule="auto"/>
        <w:rPr>
          <w:rFonts w:ascii="Century Gothic" w:hAnsi="Century Gothic"/>
          <w:sz w:val="24"/>
          <w:szCs w:val="24"/>
        </w:rPr>
      </w:pPr>
      <w:r w:rsidRPr="00D4434C">
        <w:rPr>
          <w:rFonts w:ascii="Century Gothic" w:hAnsi="Century Gothic"/>
          <w:sz w:val="24"/>
          <w:szCs w:val="24"/>
        </w:rPr>
        <w:t>Dental insurance</w:t>
      </w:r>
    </w:p>
    <w:p w14:paraId="261F368A" w14:textId="77777777" w:rsidR="00D4434C" w:rsidRPr="00D4434C" w:rsidRDefault="00D4434C" w:rsidP="00D4434C">
      <w:pPr>
        <w:numPr>
          <w:ilvl w:val="0"/>
          <w:numId w:val="2"/>
        </w:numPr>
        <w:spacing w:line="240" w:lineRule="auto"/>
        <w:rPr>
          <w:rFonts w:ascii="Century Gothic" w:hAnsi="Century Gothic"/>
          <w:sz w:val="24"/>
          <w:szCs w:val="24"/>
        </w:rPr>
      </w:pPr>
      <w:r w:rsidRPr="00D4434C">
        <w:rPr>
          <w:rFonts w:ascii="Century Gothic" w:hAnsi="Century Gothic"/>
          <w:sz w:val="24"/>
          <w:szCs w:val="24"/>
        </w:rPr>
        <w:t>Health insurance</w:t>
      </w:r>
    </w:p>
    <w:p w14:paraId="167C029C" w14:textId="77777777" w:rsidR="00D4434C" w:rsidRPr="00D4434C" w:rsidRDefault="00D4434C" w:rsidP="00D4434C">
      <w:pPr>
        <w:numPr>
          <w:ilvl w:val="0"/>
          <w:numId w:val="2"/>
        </w:numPr>
        <w:spacing w:line="240" w:lineRule="auto"/>
        <w:rPr>
          <w:rFonts w:ascii="Century Gothic" w:hAnsi="Century Gothic"/>
          <w:sz w:val="24"/>
          <w:szCs w:val="24"/>
        </w:rPr>
      </w:pPr>
      <w:r w:rsidRPr="00D4434C">
        <w:rPr>
          <w:rFonts w:ascii="Century Gothic" w:hAnsi="Century Gothic"/>
          <w:sz w:val="24"/>
          <w:szCs w:val="24"/>
        </w:rPr>
        <w:t>Life insurance</w:t>
      </w:r>
    </w:p>
    <w:p w14:paraId="5EA7DFF5" w14:textId="6892B4B0" w:rsidR="00D4434C" w:rsidRPr="00B80E0F" w:rsidRDefault="00D4434C" w:rsidP="006F7CEE">
      <w:pPr>
        <w:numPr>
          <w:ilvl w:val="0"/>
          <w:numId w:val="2"/>
        </w:numPr>
        <w:spacing w:line="240" w:lineRule="auto"/>
        <w:rPr>
          <w:rFonts w:ascii="Century Gothic" w:hAnsi="Century Gothic"/>
          <w:b/>
          <w:bCs/>
          <w:sz w:val="24"/>
          <w:szCs w:val="24"/>
        </w:rPr>
      </w:pPr>
      <w:r w:rsidRPr="00D4434C">
        <w:rPr>
          <w:rFonts w:ascii="Century Gothic" w:hAnsi="Century Gothic"/>
          <w:sz w:val="24"/>
          <w:szCs w:val="24"/>
        </w:rPr>
        <w:t>Vision insurance</w:t>
      </w:r>
    </w:p>
    <w:sectPr w:rsidR="00D4434C" w:rsidRPr="00B80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6B7A"/>
    <w:multiLevelType w:val="multilevel"/>
    <w:tmpl w:val="EB98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342AC"/>
    <w:multiLevelType w:val="hybridMultilevel"/>
    <w:tmpl w:val="0DDE720C"/>
    <w:lvl w:ilvl="0" w:tplc="05A035B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787396">
    <w:abstractNumId w:val="1"/>
  </w:num>
  <w:num w:numId="2" w16cid:durableId="85989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4C"/>
    <w:rsid w:val="00053469"/>
    <w:rsid w:val="0006737C"/>
    <w:rsid w:val="00431471"/>
    <w:rsid w:val="004E774C"/>
    <w:rsid w:val="005E1DF1"/>
    <w:rsid w:val="00B80E0F"/>
    <w:rsid w:val="00D4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AA23"/>
  <w15:chartTrackingRefBased/>
  <w15:docId w15:val="{4C6C8603-C392-47B9-A998-B441E730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7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7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7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7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7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7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7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7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7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7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7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7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7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7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7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7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7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74C"/>
    <w:rPr>
      <w:rFonts w:eastAsiaTheme="majorEastAsia" w:cstheme="majorBidi"/>
      <w:color w:val="272727" w:themeColor="text1" w:themeTint="D8"/>
    </w:rPr>
  </w:style>
  <w:style w:type="paragraph" w:styleId="Title">
    <w:name w:val="Title"/>
    <w:basedOn w:val="Normal"/>
    <w:next w:val="Normal"/>
    <w:link w:val="TitleChar"/>
    <w:uiPriority w:val="10"/>
    <w:qFormat/>
    <w:rsid w:val="004E77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7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7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74C"/>
    <w:pPr>
      <w:spacing w:before="160"/>
      <w:jc w:val="center"/>
    </w:pPr>
    <w:rPr>
      <w:i/>
      <w:iCs/>
      <w:color w:val="404040" w:themeColor="text1" w:themeTint="BF"/>
    </w:rPr>
  </w:style>
  <w:style w:type="character" w:customStyle="1" w:styleId="QuoteChar">
    <w:name w:val="Quote Char"/>
    <w:basedOn w:val="DefaultParagraphFont"/>
    <w:link w:val="Quote"/>
    <w:uiPriority w:val="29"/>
    <w:rsid w:val="004E774C"/>
    <w:rPr>
      <w:i/>
      <w:iCs/>
      <w:color w:val="404040" w:themeColor="text1" w:themeTint="BF"/>
    </w:rPr>
  </w:style>
  <w:style w:type="paragraph" w:styleId="ListParagraph">
    <w:name w:val="List Paragraph"/>
    <w:basedOn w:val="Normal"/>
    <w:uiPriority w:val="34"/>
    <w:qFormat/>
    <w:rsid w:val="004E774C"/>
    <w:pPr>
      <w:ind w:left="720"/>
      <w:contextualSpacing/>
    </w:pPr>
  </w:style>
  <w:style w:type="character" w:styleId="IntenseEmphasis">
    <w:name w:val="Intense Emphasis"/>
    <w:basedOn w:val="DefaultParagraphFont"/>
    <w:uiPriority w:val="21"/>
    <w:qFormat/>
    <w:rsid w:val="004E774C"/>
    <w:rPr>
      <w:i/>
      <w:iCs/>
      <w:color w:val="0F4761" w:themeColor="accent1" w:themeShade="BF"/>
    </w:rPr>
  </w:style>
  <w:style w:type="paragraph" w:styleId="IntenseQuote">
    <w:name w:val="Intense Quote"/>
    <w:basedOn w:val="Normal"/>
    <w:next w:val="Normal"/>
    <w:link w:val="IntenseQuoteChar"/>
    <w:uiPriority w:val="30"/>
    <w:qFormat/>
    <w:rsid w:val="004E77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74C"/>
    <w:rPr>
      <w:i/>
      <w:iCs/>
      <w:color w:val="0F4761" w:themeColor="accent1" w:themeShade="BF"/>
    </w:rPr>
  </w:style>
  <w:style w:type="character" w:styleId="IntenseReference">
    <w:name w:val="Intense Reference"/>
    <w:basedOn w:val="DefaultParagraphFont"/>
    <w:uiPriority w:val="32"/>
    <w:qFormat/>
    <w:rsid w:val="004E774C"/>
    <w:rPr>
      <w:b/>
      <w:bCs/>
      <w:smallCaps/>
      <w:color w:val="0F4761" w:themeColor="accent1" w:themeShade="BF"/>
      <w:spacing w:val="5"/>
    </w:rPr>
  </w:style>
  <w:style w:type="character" w:styleId="Hyperlink">
    <w:name w:val="Hyperlink"/>
    <w:basedOn w:val="DefaultParagraphFont"/>
    <w:uiPriority w:val="99"/>
    <w:unhideWhenUsed/>
    <w:rsid w:val="00D4434C"/>
    <w:rPr>
      <w:color w:val="467886" w:themeColor="hyperlink"/>
      <w:u w:val="single"/>
    </w:rPr>
  </w:style>
  <w:style w:type="character" w:styleId="UnresolvedMention">
    <w:name w:val="Unresolved Mention"/>
    <w:basedOn w:val="DefaultParagraphFont"/>
    <w:uiPriority w:val="99"/>
    <w:semiHidden/>
    <w:unhideWhenUsed/>
    <w:rsid w:val="00D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8548">
      <w:bodyDiv w:val="1"/>
      <w:marLeft w:val="0"/>
      <w:marRight w:val="0"/>
      <w:marTop w:val="0"/>
      <w:marBottom w:val="0"/>
      <w:divBdr>
        <w:top w:val="none" w:sz="0" w:space="0" w:color="auto"/>
        <w:left w:val="none" w:sz="0" w:space="0" w:color="auto"/>
        <w:bottom w:val="none" w:sz="0" w:space="0" w:color="auto"/>
        <w:right w:val="none" w:sz="0" w:space="0" w:color="auto"/>
      </w:divBdr>
    </w:div>
    <w:div w:id="1158424698">
      <w:bodyDiv w:val="1"/>
      <w:marLeft w:val="0"/>
      <w:marRight w:val="0"/>
      <w:marTop w:val="0"/>
      <w:marBottom w:val="0"/>
      <w:divBdr>
        <w:top w:val="none" w:sz="0" w:space="0" w:color="auto"/>
        <w:left w:val="none" w:sz="0" w:space="0" w:color="auto"/>
        <w:bottom w:val="none" w:sz="0" w:space="0" w:color="auto"/>
        <w:right w:val="none" w:sz="0" w:space="0" w:color="auto"/>
      </w:divBdr>
    </w:div>
    <w:div w:id="206768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hbinetwor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 Mercado</dc:creator>
  <cp:keywords/>
  <dc:description/>
  <cp:lastModifiedBy>Grecia Mercado</cp:lastModifiedBy>
  <cp:revision>3</cp:revision>
  <dcterms:created xsi:type="dcterms:W3CDTF">2024-12-10T20:15:00Z</dcterms:created>
  <dcterms:modified xsi:type="dcterms:W3CDTF">2024-12-10T20:40:00Z</dcterms:modified>
</cp:coreProperties>
</file>